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42" w:rsidRDefault="00EB2142" w:rsidP="00EB2142">
      <w:pPr>
        <w:spacing w:after="0" w:line="240" w:lineRule="auto"/>
        <w:ind w:firstLine="300"/>
        <w:jc w:val="right"/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</w:pPr>
      <w:r w:rsidRPr="00EB2142"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  <w:t xml:space="preserve">Методист МБУ ДО – ЦДТ </w:t>
      </w:r>
    </w:p>
    <w:p w:rsidR="00EB2142" w:rsidRPr="00EB2142" w:rsidRDefault="00EB2142" w:rsidP="00EB2142">
      <w:pPr>
        <w:spacing w:after="0" w:line="240" w:lineRule="auto"/>
        <w:ind w:firstLine="300"/>
        <w:jc w:val="right"/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</w:pPr>
      <w:proofErr w:type="spellStart"/>
      <w:r w:rsidRPr="00EB2142"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  <w:t>Мартенс</w:t>
      </w:r>
      <w:proofErr w:type="spellEnd"/>
      <w:r w:rsidRPr="00EB2142">
        <w:rPr>
          <w:rFonts w:ascii="Times New Roman" w:eastAsia="Times New Roman" w:hAnsi="Times New Roman" w:cs="+mn-cs"/>
          <w:bCs/>
          <w:kern w:val="24"/>
          <w:sz w:val="28"/>
          <w:szCs w:val="28"/>
          <w:lang w:eastAsia="ru-RU"/>
        </w:rPr>
        <w:t xml:space="preserve"> Т.Н.</w:t>
      </w:r>
    </w:p>
    <w:p w:rsidR="00EB2142" w:rsidRDefault="00EB2142" w:rsidP="00BE76E0">
      <w:pPr>
        <w:spacing w:after="0" w:line="240" w:lineRule="auto"/>
        <w:ind w:firstLine="300"/>
        <w:jc w:val="both"/>
        <w:rPr>
          <w:rFonts w:ascii="Times New Roman" w:eastAsia="Times New Roman" w:hAnsi="Times New Roman" w:cs="+mn-cs"/>
          <w:b/>
          <w:bCs/>
          <w:kern w:val="24"/>
          <w:sz w:val="28"/>
          <w:szCs w:val="28"/>
          <w:lang w:eastAsia="ru-RU"/>
        </w:rPr>
      </w:pPr>
    </w:p>
    <w:p w:rsidR="00EB2142" w:rsidRDefault="00EB2142" w:rsidP="00BE76E0">
      <w:pPr>
        <w:spacing w:after="0" w:line="240" w:lineRule="auto"/>
        <w:ind w:firstLine="300"/>
        <w:jc w:val="both"/>
        <w:rPr>
          <w:rFonts w:ascii="Times New Roman" w:eastAsia="Times New Roman" w:hAnsi="Times New Roman" w:cs="+mn-cs"/>
          <w:b/>
          <w:bCs/>
          <w:kern w:val="24"/>
          <w:sz w:val="28"/>
          <w:szCs w:val="28"/>
          <w:lang w:eastAsia="ru-RU"/>
        </w:rPr>
      </w:pPr>
    </w:p>
    <w:p w:rsidR="00EB2142" w:rsidRPr="00EB2142" w:rsidRDefault="00EB2142" w:rsidP="00EB2142">
      <w:pPr>
        <w:spacing w:after="0" w:line="240" w:lineRule="auto"/>
        <w:ind w:left="1134" w:right="567" w:firstLine="300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</w:pPr>
      <w:r w:rsidRPr="00EB2142">
        <w:rPr>
          <w:rFonts w:ascii="Times New Roman" w:hAnsi="Times New Roman" w:cs="Times New Roman"/>
          <w:b/>
          <w:bCs/>
          <w:kern w:val="24"/>
          <w:sz w:val="28"/>
          <w:szCs w:val="28"/>
        </w:rPr>
        <w:t>Беседа, как метод педагогического исследования.</w:t>
      </w:r>
    </w:p>
    <w:p w:rsidR="00EB2142" w:rsidRDefault="00EB2142" w:rsidP="00EB2142">
      <w:pPr>
        <w:spacing w:after="0" w:line="240" w:lineRule="auto"/>
        <w:ind w:left="1134" w:right="567"/>
        <w:jc w:val="both"/>
        <w:rPr>
          <w:rFonts w:ascii="Times New Roman" w:eastAsia="Times New Roman" w:hAnsi="Times New Roman" w:cs="+mn-cs"/>
          <w:b/>
          <w:bCs/>
          <w:kern w:val="24"/>
          <w:sz w:val="28"/>
          <w:szCs w:val="28"/>
          <w:lang w:eastAsia="ru-RU"/>
        </w:rPr>
      </w:pPr>
    </w:p>
    <w:p w:rsidR="00BE76E0" w:rsidRPr="00BE76E0" w:rsidRDefault="00BE76E0" w:rsidP="00EB2142">
      <w:pPr>
        <w:spacing w:after="0" w:line="240" w:lineRule="auto"/>
        <w:ind w:left="1134" w:right="567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711">
        <w:rPr>
          <w:rFonts w:ascii="Times New Roman" w:eastAsia="Times New Roman" w:hAnsi="Times New Roman" w:cs="+mn-cs"/>
          <w:b/>
          <w:bCs/>
          <w:kern w:val="24"/>
          <w:sz w:val="28"/>
          <w:szCs w:val="28"/>
          <w:lang w:eastAsia="ru-RU"/>
        </w:rPr>
        <w:t>Бесед</w:t>
      </w:r>
      <w:proofErr w:type="gramStart"/>
      <w:r w:rsidRPr="00010711">
        <w:rPr>
          <w:rFonts w:ascii="Times New Roman" w:eastAsia="Times New Roman" w:hAnsi="Times New Roman" w:cs="+mn-cs"/>
          <w:b/>
          <w:bCs/>
          <w:kern w:val="24"/>
          <w:sz w:val="28"/>
          <w:szCs w:val="28"/>
          <w:lang w:eastAsia="ru-RU"/>
        </w:rPr>
        <w:t>а</w:t>
      </w:r>
      <w:r w:rsidRPr="00010711">
        <w:rPr>
          <w:rFonts w:ascii="Times New Roman" w:eastAsia="Times New Roman" w:hAnsi="Times New Roman" w:cs="+mn-cs"/>
          <w:kern w:val="24"/>
          <w:sz w:val="28"/>
          <w:szCs w:val="28"/>
          <w:lang w:eastAsia="ru-RU"/>
        </w:rPr>
        <w:t>–</w:t>
      </w:r>
      <w:proofErr w:type="gramEnd"/>
      <w:r w:rsidRPr="00BE76E0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 это </w:t>
      </w:r>
      <w:proofErr w:type="spellStart"/>
      <w:r w:rsidRPr="00BE76E0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>вопросно</w:t>
      </w:r>
      <w:proofErr w:type="spellEnd"/>
      <w:r w:rsidRPr="00BE76E0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 – ответный метод активного взаимодействия педагога и обучающихся, применяющийся на всех этапах </w:t>
      </w:r>
      <w:proofErr w:type="spellStart"/>
      <w:r w:rsidRPr="00BE76E0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>учебно</w:t>
      </w:r>
      <w:proofErr w:type="spellEnd"/>
      <w:r w:rsidRPr="00BE76E0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 xml:space="preserve"> – воспитательного процесса: для сообщения новых знаний, для закрепления, повторения, проверки и оценки знаний. </w:t>
      </w:r>
    </w:p>
    <w:p w:rsidR="00494584" w:rsidRPr="00773023" w:rsidRDefault="00BE76E0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беседы  в том, что она максимально активизирует мышление, служит прекрасным средством диагностики усвоенных знаний, умений, способствует развитию познавательных сил обучающихся,</w:t>
      </w:r>
      <w:r w:rsidR="009E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диалогической речи, 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условия для оперативного управления процессом познания. Велика также воспитательная роль беседы.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584" w:rsidRPr="00494584" w:rsidRDefault="00494584" w:rsidP="00EB2142">
      <w:pPr>
        <w:shd w:val="clear" w:color="auto" w:fill="FFFFFF"/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Типы бесед</w:t>
      </w:r>
    </w:p>
    <w:p w:rsidR="00494584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 выделяются беседы: </w:t>
      </w:r>
    </w:p>
    <w:p w:rsidR="00EB2142" w:rsidRPr="00773023" w:rsidRDefault="00EB2142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5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вводные, или организующие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проводится обычно перед началом учебной работы. Ее цель – выяснить, правильно ли обучающиеся поняли значение предстоящей работы, хорошо ли они представляют себе, что и как нужно делать. </w:t>
      </w:r>
    </w:p>
    <w:p w:rsidR="00EB2142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экскурсией, практическими занятиями, изучением нового материала такие беседы дают значительный эффект.</w:t>
      </w:r>
    </w:p>
    <w:p w:rsidR="00C4565C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730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65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Беседа-сообщение (объяснительная</w:t>
      </w:r>
      <w:r w:rsidRPr="005E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бывает: </w:t>
      </w:r>
    </w:p>
    <w:p w:rsidR="00C4565C" w:rsidRDefault="00C4565C" w:rsidP="00EB2142">
      <w:pPr>
        <w:pStyle w:val="a3"/>
        <w:spacing w:before="225" w:beforeAutospacing="0" w:after="0" w:afterAutospacing="0"/>
        <w:ind w:left="1134" w:righ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584" w:rsidRPr="005E65D6">
        <w:rPr>
          <w:b/>
          <w:sz w:val="28"/>
          <w:szCs w:val="28"/>
        </w:rPr>
        <w:t>катехизической</w:t>
      </w:r>
      <w:r w:rsidR="00494584" w:rsidRPr="005E65D6">
        <w:rPr>
          <w:sz w:val="28"/>
          <w:szCs w:val="28"/>
        </w:rPr>
        <w:t xml:space="preserve"> (вопросно-ответной, не допускающей возражений, с запоминанием ответов); </w:t>
      </w:r>
      <w:r w:rsidR="00C65733" w:rsidRPr="005E65D6">
        <w:rPr>
          <w:color w:val="000000"/>
          <w:sz w:val="28"/>
          <w:szCs w:val="28"/>
        </w:rPr>
        <w:t>Этот метод необходим в первую очередь, для того чтобы проконтролировать процесс обучения и узнать, насколько усвоен пройденный материал. С помощью катехизической беседы прекрасно развивается мышление и тренируется память. При  определе</w:t>
      </w:r>
      <w:r w:rsidR="005E65D6" w:rsidRPr="005E65D6">
        <w:rPr>
          <w:color w:val="000000"/>
          <w:sz w:val="28"/>
          <w:szCs w:val="28"/>
        </w:rPr>
        <w:t>нной постановке вопросов обучающиеся</w:t>
      </w:r>
      <w:r w:rsidR="00C65733" w:rsidRPr="005E65D6">
        <w:rPr>
          <w:color w:val="000000"/>
          <w:sz w:val="28"/>
          <w:szCs w:val="28"/>
        </w:rPr>
        <w:t xml:space="preserve"> прекрасно запоминают и закрепляют свои знания. Знания при этом прекрасно систематизируются и укладываются «п</w:t>
      </w:r>
      <w:r w:rsidR="005E65D6" w:rsidRPr="005E65D6">
        <w:rPr>
          <w:color w:val="000000"/>
          <w:sz w:val="28"/>
          <w:szCs w:val="28"/>
        </w:rPr>
        <w:t>о полочкам». К тому же у педагога</w:t>
      </w:r>
      <w:r w:rsidR="00C65733" w:rsidRPr="005E65D6">
        <w:rPr>
          <w:color w:val="000000"/>
          <w:sz w:val="28"/>
          <w:szCs w:val="28"/>
        </w:rPr>
        <w:t xml:space="preserve"> есть прекрасная возможность проследить за тем, насколько верно понят материал.</w:t>
      </w:r>
    </w:p>
    <w:p w:rsidR="000E09C0" w:rsidRPr="000E09C0" w:rsidRDefault="000E09C0" w:rsidP="00EB2142">
      <w:pPr>
        <w:pStyle w:val="a3"/>
        <w:spacing w:before="225" w:beforeAutospacing="0"/>
        <w:ind w:left="1134" w:right="567"/>
        <w:jc w:val="both"/>
        <w:rPr>
          <w:color w:val="000000"/>
        </w:rPr>
      </w:pPr>
      <w:proofErr w:type="gramStart"/>
      <w:r w:rsidRPr="000E09C0">
        <w:rPr>
          <w:color w:val="000000"/>
          <w:shd w:val="clear" w:color="auto" w:fill="FFFFFF"/>
        </w:rPr>
        <w:t>Например, по теме «Правописание частицы «не» с прилагательными» — 1)Как пишется частица «не» с прилагательными?</w:t>
      </w:r>
      <w:proofErr w:type="gramEnd"/>
      <w:r w:rsidRPr="000E09C0">
        <w:rPr>
          <w:color w:val="000000"/>
          <w:shd w:val="clear" w:color="auto" w:fill="FFFFFF"/>
        </w:rPr>
        <w:t xml:space="preserve"> Ответ: Слитно и раздельно. 2) В каких случаях пишется слитно? Ответ: Когда слово с частицей «не» можно заменить другим, одинаковым по смыслу словом без частицы (невеселый — грустный, невысокий— </w:t>
      </w:r>
      <w:proofErr w:type="gramStart"/>
      <w:r w:rsidRPr="000E09C0">
        <w:rPr>
          <w:color w:val="000000"/>
          <w:shd w:val="clear" w:color="auto" w:fill="FFFFFF"/>
        </w:rPr>
        <w:t>ни</w:t>
      </w:r>
      <w:proofErr w:type="gramEnd"/>
      <w:r w:rsidRPr="000E09C0">
        <w:rPr>
          <w:color w:val="000000"/>
          <w:shd w:val="clear" w:color="auto" w:fill="FFFFFF"/>
        </w:rPr>
        <w:t xml:space="preserve">зкий) или когда это слово без частицы не употребляется (например, нелепый, неказистый). 3) Когда написание раздельное? Ответ: Когда в </w:t>
      </w:r>
      <w:r w:rsidRPr="000E09C0">
        <w:rPr>
          <w:color w:val="000000"/>
          <w:shd w:val="clear" w:color="auto" w:fill="FFFFFF"/>
        </w:rPr>
        <w:lastRenderedPageBreak/>
        <w:t>предложении есть противопоставление — не длинный, а короткий; не большой, а маленький.</w:t>
      </w:r>
    </w:p>
    <w:p w:rsidR="000E09C0" w:rsidRPr="00EB2142" w:rsidRDefault="00C4565C" w:rsidP="00EB2142">
      <w:pPr>
        <w:shd w:val="clear" w:color="auto" w:fill="FFFFFF"/>
        <w:spacing w:after="0" w:line="240" w:lineRule="auto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="00494584" w:rsidRPr="005E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</w:t>
      </w:r>
      <w:r w:rsidR="00C65733" w:rsidRPr="005E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ристической</w:t>
      </w:r>
      <w:proofErr w:type="gramEnd"/>
      <w:r w:rsidR="00C65733" w:rsidRPr="005E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584" w:rsidRPr="005E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733" w:rsidRPr="005E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733" w:rsidRPr="005E65D6">
        <w:rPr>
          <w:rFonts w:ascii="Times New Roman" w:hAnsi="Times New Roman" w:cs="Times New Roman"/>
          <w:color w:val="000000"/>
          <w:sz w:val="28"/>
          <w:szCs w:val="28"/>
        </w:rPr>
        <w:t>она направлена на получение учениками новых знаний. Во время такой беседы развиваются  логические способности самостоятельного мышления. Посредством мыслительных усилий ученики открывают для себя новые знания.</w:t>
      </w:r>
      <w:r w:rsidR="005E65D6" w:rsidRPr="005E65D6">
        <w:rPr>
          <w:rFonts w:ascii="Times New Roman" w:hAnsi="Times New Roman" w:cs="Times New Roman"/>
          <w:color w:val="000000"/>
          <w:sz w:val="28"/>
          <w:szCs w:val="28"/>
        </w:rPr>
        <w:t xml:space="preserve"> Далее они подводят итоги и делают выводы.</w:t>
      </w:r>
      <w:r w:rsidR="00EB214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E09C0" w:rsidRPr="000E0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Высоким искусством такой беседы владел древнегреческий мыслитель Сократ, поэтому такую беседу называют еще и сократической</w:t>
      </w:r>
      <w:r w:rsidR="00EB21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E09C0" w:rsidRPr="000E09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E65D6" w:rsidRPr="005E65D6" w:rsidRDefault="005E65D6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5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синтезирующие, или закрепляющие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беседы служат для обобщения и систематизации уже имеющихся у обучающихся знаний.</w:t>
      </w:r>
      <w:proofErr w:type="gramEnd"/>
    </w:p>
    <w:p w:rsidR="00494584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5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контрольно-коррекционная </w:t>
      </w:r>
      <w:r w:rsidRPr="005E65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(проверочная</w:t>
      </w:r>
      <w:r w:rsidRPr="007730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применяется в диагностических целях, а также тогда, когда нужно развить, уточнить, дополнить новыми фактами или положениями имеющиеся у обучающихся знания.</w:t>
      </w:r>
      <w:proofErr w:type="gramEnd"/>
    </w:p>
    <w:p w:rsidR="00EB2142" w:rsidRPr="00773023" w:rsidRDefault="00EB2142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вопросы могу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быть адресованы одному обучающемуся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беседа) или обучающимся всей группы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фронтальная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беседа)</w:t>
      </w:r>
      <w:proofErr w:type="gramEnd"/>
    </w:p>
    <w:p w:rsidR="00494584" w:rsidRDefault="00494584" w:rsidP="00EB2142">
      <w:pPr>
        <w:shd w:val="clear" w:color="auto" w:fill="FFFFFF"/>
        <w:tabs>
          <w:tab w:val="left" w:pos="7365"/>
        </w:tabs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B94" w:rsidRPr="00B71C4B" w:rsidRDefault="009F4B94" w:rsidP="00EB2142">
      <w:pPr>
        <w:shd w:val="clear" w:color="auto" w:fill="FFFFFF"/>
        <w:tabs>
          <w:tab w:val="left" w:pos="2445"/>
          <w:tab w:val="left" w:pos="7365"/>
        </w:tabs>
        <w:spacing w:after="0" w:line="240" w:lineRule="auto"/>
        <w:ind w:left="1134" w:right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B71C4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 педагогике различают три варианта беседы по ее назначению: информационную, воспитательную и исследовательскую.</w:t>
      </w:r>
    </w:p>
    <w:p w:rsidR="00494584" w:rsidRDefault="009F4B94" w:rsidP="00EB2142">
      <w:pPr>
        <w:shd w:val="clear" w:color="auto" w:fill="FFFFFF"/>
        <w:tabs>
          <w:tab w:val="left" w:pos="2445"/>
          <w:tab w:val="left" w:pos="7365"/>
        </w:tabs>
        <w:spacing w:after="0" w:line="240" w:lineRule="auto"/>
        <w:ind w:left="1134" w:righ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B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  <w:t>      В информационной беседе</w:t>
      </w:r>
      <w:r w:rsidRPr="009F4B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ведущий сообщает собеседникам новую информацию, например, из области науки, техники, искусства, политики, спорта.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F4B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  Предназначение воспитательной беседы</w:t>
      </w:r>
      <w:r w:rsidRPr="009F4B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объяснить, внушить собеседникам представления и понятия о принципах и нормах этики, права, эстетики, здорового образа жизни, существующих в данном обществе, о правилах взаимоотношения людей по законам нравственности, красоты, здоровья. В беседе раскрывается смысл регуляции поведения людей в обществе в соответствии с указанными нормами. Конечная цель такой работы — формирование поведения личности.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F4B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     Исследовательская беседа</w:t>
      </w:r>
      <w:r w:rsidRPr="009F4B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получение ее руководителем новой информации педагогического содержания от самих собеседников. Это — его цель.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      Искусство исследовательской беседы в том и состоит, чтобы через серию вопросов «выудить» у собеседников как можно больше новой информации по теме исследования, узнать </w:t>
      </w:r>
      <w:proofErr w:type="gramStart"/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фактов. До беседы надо сформулировать конкретные вопросы, на которые исследователь хотел бы получить ответы.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Количество ответов может быть разным в зависимости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темы, ситуации. В процессе бес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еды желательно не заглядывать в 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заготовленный вопросник: доверительные отношения всегда предрасполагают собеседника к откровенности, к большей объективности и информативности. Уважительное отношение к собеседнику, тактичность и благорасположение обеспечат успех исследовательской беседы.</w:t>
      </w: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Содержание исследовательской беседы необходимо зафиксировать сразу после ее проведения.      </w:t>
      </w:r>
    </w:p>
    <w:p w:rsidR="00B71C4B" w:rsidRPr="00773023" w:rsidRDefault="00B71C4B" w:rsidP="00EB2142">
      <w:pPr>
        <w:shd w:val="clear" w:color="auto" w:fill="FFFFFF"/>
        <w:tabs>
          <w:tab w:val="left" w:pos="2445"/>
          <w:tab w:val="left" w:pos="7365"/>
        </w:tabs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584" w:rsidRPr="00494584" w:rsidRDefault="00494584" w:rsidP="00EB2142">
      <w:pPr>
        <w:shd w:val="clear" w:color="auto" w:fill="FFFFFF"/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и проведение беседы</w:t>
      </w:r>
    </w:p>
    <w:p w:rsidR="00494584" w:rsidRPr="00773023" w:rsidRDefault="00494584" w:rsidP="00EB2142">
      <w:pPr>
        <w:pStyle w:val="a3"/>
        <w:spacing w:before="0" w:beforeAutospacing="0" w:after="0" w:afterAutospacing="0"/>
        <w:ind w:left="1134" w:right="567"/>
        <w:jc w:val="both"/>
        <w:rPr>
          <w:sz w:val="28"/>
          <w:szCs w:val="28"/>
        </w:rPr>
      </w:pPr>
      <w:r w:rsidRPr="00773023">
        <w:rPr>
          <w:sz w:val="28"/>
          <w:szCs w:val="28"/>
        </w:rPr>
        <w:t>Для успешного проведен</w:t>
      </w:r>
      <w:r>
        <w:rPr>
          <w:sz w:val="28"/>
          <w:szCs w:val="28"/>
        </w:rPr>
        <w:t xml:space="preserve">ия беседы необходимо </w:t>
      </w:r>
      <w:r w:rsidRPr="00773023">
        <w:rPr>
          <w:sz w:val="28"/>
          <w:szCs w:val="28"/>
        </w:rPr>
        <w:t xml:space="preserve"> определить тему беседы, ее цель, составить план-конспект, подобрать наглядные пособия, сформулировать основные и вспомогательные вопросы, которые могут возникнуть по ходу беседы, </w:t>
      </w:r>
      <w:r w:rsidRPr="00773023">
        <w:rPr>
          <w:rFonts w:eastAsia="+mn-ea"/>
          <w:color w:val="000000"/>
          <w:kern w:val="24"/>
          <w:sz w:val="28"/>
          <w:szCs w:val="28"/>
        </w:rPr>
        <w:t>продумать методику ее организации и проведения (порядок включения вопросов, по каким узловым положениям необходимо сделать обобщения и выводы и т.д.).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584" w:rsidRPr="00494584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беседы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важно правильно формулировать и задавать вопросы. Они должны иметь логическую связь между собой, раскрывать в совокупности сущность изучаемого вопроса, способствовать усвоению знаний в системе.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содержанию и форме вопросы должны соответствовать уровню развития </w:t>
      </w:r>
      <w:proofErr w:type="gramStart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Легкие вопросы не стимулируют активной познавательной деятельности, серьезного отношения к познанию. Не следует также задавать «подсказывающих» вопросов, содержащих готовые ответы.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вопрос задается всей группе и только после небольшой паузы для обдумывания вызывается обучающийся для ответа. Не следует поощрять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«выкрикивающих» ответы. Неуместно ставить длинные или «двойные» вопросы.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никто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ответить на вопрос, нужно его переформулировать, раздробить на части, задать наводящий вопрос.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успех беседы зависит от контакта с группой.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важно следить, чтобы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принимали активное участие в беседе, внимательно выслушивали вопросы, обдумывали ответы, анализировали ответы своих товарищей, стремились высказывать собственное мнение.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ответ внимательно выслушивается.</w:t>
      </w:r>
    </w:p>
    <w:p w:rsidR="00494584" w:rsidRPr="00773023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правильные ответы одобряются, ошибочные или неполные - комментируются, уточняются.</w:t>
      </w:r>
    </w:p>
    <w:p w:rsidR="00494584" w:rsidRDefault="00494584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обучающемуся, который ответил неправильно, предлагается самому обнаружить неточность, ошибку, и лишь после того, когда он не сумеет это сделать, призывают на помощь товарищей.</w:t>
      </w:r>
      <w:proofErr w:type="gramEnd"/>
    </w:p>
    <w:p w:rsidR="005E65D6" w:rsidRPr="00A55687" w:rsidRDefault="00360F0A" w:rsidP="00EB2142">
      <w:pPr>
        <w:shd w:val="clear" w:color="auto" w:fill="FFFFFF"/>
        <w:spacing w:after="285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687">
        <w:rPr>
          <w:rFonts w:ascii="Times New Roman" w:hAnsi="Times New Roman" w:cs="Times New Roman"/>
          <w:color w:val="000000"/>
          <w:sz w:val="28"/>
          <w:szCs w:val="28"/>
        </w:rPr>
        <w:t>Способы фиксации результатов беседы про</w:t>
      </w:r>
      <w:r w:rsidR="00A55687">
        <w:rPr>
          <w:rFonts w:ascii="Times New Roman" w:hAnsi="Times New Roman" w:cs="Times New Roman"/>
          <w:color w:val="000000"/>
          <w:sz w:val="28"/>
          <w:szCs w:val="28"/>
        </w:rPr>
        <w:t xml:space="preserve">думываются и готовятся заранее </w:t>
      </w:r>
      <w:r w:rsidRPr="00A55687">
        <w:rPr>
          <w:rFonts w:ascii="Times New Roman" w:hAnsi="Times New Roman" w:cs="Times New Roman"/>
          <w:color w:val="000000"/>
          <w:sz w:val="28"/>
          <w:szCs w:val="28"/>
        </w:rPr>
        <w:t xml:space="preserve">магнитофон, </w:t>
      </w:r>
      <w:r w:rsidR="00A55687">
        <w:rPr>
          <w:rFonts w:ascii="Times New Roman" w:hAnsi="Times New Roman" w:cs="Times New Roman"/>
          <w:color w:val="000000"/>
          <w:sz w:val="28"/>
          <w:szCs w:val="28"/>
        </w:rPr>
        <w:t xml:space="preserve"> видеозапись </w:t>
      </w:r>
      <w:r w:rsidR="00A55687" w:rsidRPr="00A55687">
        <w:rPr>
          <w:rFonts w:ascii="Times New Roman" w:hAnsi="Times New Roman" w:cs="Times New Roman"/>
          <w:sz w:val="24"/>
          <w:szCs w:val="24"/>
        </w:rPr>
        <w:t>(с согласия собеседника).</w:t>
      </w:r>
      <w:r w:rsidRPr="00A55687">
        <w:rPr>
          <w:rFonts w:ascii="Times New Roman" w:hAnsi="Times New Roman" w:cs="Times New Roman"/>
          <w:sz w:val="28"/>
          <w:szCs w:val="28"/>
        </w:rPr>
        <w:t xml:space="preserve"> </w:t>
      </w:r>
      <w:r w:rsidRPr="00A55687">
        <w:rPr>
          <w:rFonts w:ascii="Times New Roman" w:hAnsi="Times New Roman" w:cs="Times New Roman"/>
          <w:color w:val="000000"/>
          <w:sz w:val="28"/>
          <w:szCs w:val="28"/>
        </w:rPr>
        <w:t>Можно ввести шкалу оценок, определить ее критерии и по оценкам заносить результаты в таблицу.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Достоинства  и недостатки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как метода  педагогического исследования.</w:t>
      </w:r>
    </w:p>
    <w:p w:rsidR="00494584" w:rsidRPr="005E65D6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Достоинства метода беседы: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активизирует </w:t>
      </w:r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их память и речь;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делает открытыми знания </w:t>
      </w:r>
      <w:proofErr w:type="gramStart"/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 большую воспитательную силу;</w:t>
      </w:r>
    </w:p>
    <w:p w:rsidR="00494584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является хорошим диагностическим средством.</w:t>
      </w:r>
    </w:p>
    <w:p w:rsidR="00B53898" w:rsidRDefault="009F4B9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Ценность беседы как метода заключается в том, что это всегда живой контакт исследователя с объектом изучения. Непосредственное общение дает возможность варьировать вопросы, задавать уточняющие. </w:t>
      </w:r>
    </w:p>
    <w:p w:rsidR="00494584" w:rsidRPr="005E65D6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Недостатки метода беседы: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 много времени;</w:t>
      </w:r>
    </w:p>
    <w:p w:rsidR="00494584" w:rsidRPr="00773023" w:rsidRDefault="00494584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элемент риска (ребенок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дать неправильный ответ, который воспринимается другими </w:t>
      </w:r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76344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и фиксируется в их памяти);</w:t>
      </w:r>
    </w:p>
    <w:p w:rsidR="00494584" w:rsidRPr="00773023" w:rsidRDefault="00763449" w:rsidP="00EB2142">
      <w:pPr>
        <w:shd w:val="clear" w:color="auto" w:fill="FFFFFF"/>
        <w:spacing w:after="0" w:line="240" w:lineRule="auto"/>
        <w:ind w:left="1134" w:righ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 запас знаний обучающихся</w:t>
      </w:r>
      <w:r w:rsidR="00494584" w:rsidRPr="00773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584" w:rsidRPr="00494584" w:rsidRDefault="00494584" w:rsidP="00EB2142">
      <w:pPr>
        <w:pStyle w:val="a3"/>
        <w:spacing w:before="150" w:beforeAutospacing="0" w:after="150" w:afterAutospacing="0"/>
        <w:ind w:left="1134" w:right="567"/>
        <w:jc w:val="both"/>
        <w:rPr>
          <w:b/>
          <w:sz w:val="28"/>
          <w:szCs w:val="28"/>
        </w:rPr>
      </w:pPr>
      <w:r w:rsidRPr="00494584">
        <w:rPr>
          <w:b/>
          <w:bCs/>
          <w:kern w:val="24"/>
          <w:sz w:val="28"/>
          <w:szCs w:val="28"/>
        </w:rPr>
        <w:t>Какие из приведенных ниже бесед можно назвать ме</w:t>
      </w:r>
      <w:r w:rsidRPr="00494584">
        <w:rPr>
          <w:b/>
          <w:bCs/>
          <w:kern w:val="24"/>
          <w:sz w:val="28"/>
          <w:szCs w:val="28"/>
        </w:rPr>
        <w:softHyphen/>
        <w:t>тодом педагогического исследования? Почему?</w:t>
      </w:r>
    </w:p>
    <w:p w:rsidR="00494584" w:rsidRPr="00773023" w:rsidRDefault="00763449" w:rsidP="00EB2142">
      <w:pPr>
        <w:pStyle w:val="a3"/>
        <w:spacing w:before="150" w:beforeAutospacing="0" w:after="150" w:afterAutospacing="0"/>
        <w:ind w:left="1134" w:right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1. Беседа </w:t>
      </w:r>
      <w:r w:rsidR="00494584" w:rsidRPr="00773023">
        <w:rPr>
          <w:color w:val="000000"/>
          <w:kern w:val="24"/>
          <w:sz w:val="28"/>
          <w:szCs w:val="28"/>
        </w:rPr>
        <w:t xml:space="preserve"> руководителя </w:t>
      </w:r>
      <w:r>
        <w:rPr>
          <w:color w:val="000000"/>
          <w:kern w:val="24"/>
          <w:sz w:val="28"/>
          <w:szCs w:val="28"/>
        </w:rPr>
        <w:t xml:space="preserve">объединения </w:t>
      </w:r>
      <w:r w:rsidR="00494584" w:rsidRPr="00773023">
        <w:rPr>
          <w:color w:val="000000"/>
          <w:kern w:val="24"/>
          <w:sz w:val="28"/>
          <w:szCs w:val="28"/>
        </w:rPr>
        <w:t>с родителями о воспи</w:t>
      </w:r>
      <w:r w:rsidR="00494584" w:rsidRPr="00773023">
        <w:rPr>
          <w:color w:val="000000"/>
          <w:kern w:val="24"/>
          <w:sz w:val="28"/>
          <w:szCs w:val="28"/>
        </w:rPr>
        <w:softHyphen/>
        <w:t>тании детей в семье.</w:t>
      </w:r>
    </w:p>
    <w:p w:rsidR="00494584" w:rsidRPr="00773023" w:rsidRDefault="00763449" w:rsidP="00EB2142">
      <w:pPr>
        <w:pStyle w:val="a3"/>
        <w:spacing w:before="150" w:beforeAutospacing="0" w:after="150" w:afterAutospacing="0"/>
        <w:ind w:left="1134" w:right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2. Беседа педагога с </w:t>
      </w:r>
      <w:proofErr w:type="gramStart"/>
      <w:r>
        <w:rPr>
          <w:color w:val="000000"/>
          <w:kern w:val="24"/>
          <w:sz w:val="28"/>
          <w:szCs w:val="28"/>
        </w:rPr>
        <w:t>опоздавшими</w:t>
      </w:r>
      <w:proofErr w:type="gramEnd"/>
      <w:r>
        <w:rPr>
          <w:color w:val="000000"/>
          <w:kern w:val="24"/>
          <w:sz w:val="28"/>
          <w:szCs w:val="28"/>
        </w:rPr>
        <w:t xml:space="preserve"> на занятие  обучающимся</w:t>
      </w:r>
      <w:r w:rsidR="00494584" w:rsidRPr="00773023">
        <w:rPr>
          <w:color w:val="000000"/>
          <w:kern w:val="24"/>
          <w:sz w:val="28"/>
          <w:szCs w:val="28"/>
        </w:rPr>
        <w:t>.</w:t>
      </w:r>
    </w:p>
    <w:p w:rsidR="00494584" w:rsidRPr="00773023" w:rsidRDefault="00763449" w:rsidP="00EB2142">
      <w:pPr>
        <w:pStyle w:val="a3"/>
        <w:spacing w:before="150" w:beforeAutospacing="0" w:after="150" w:afterAutospacing="0"/>
        <w:ind w:left="1134" w:right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3. Беседа с </w:t>
      </w:r>
      <w:proofErr w:type="gramStart"/>
      <w:r>
        <w:rPr>
          <w:color w:val="000000"/>
          <w:kern w:val="24"/>
          <w:sz w:val="28"/>
          <w:szCs w:val="28"/>
        </w:rPr>
        <w:t>обучающимися</w:t>
      </w:r>
      <w:proofErr w:type="gramEnd"/>
      <w:r w:rsidR="00494584" w:rsidRPr="00773023">
        <w:rPr>
          <w:color w:val="000000"/>
          <w:kern w:val="24"/>
          <w:sz w:val="28"/>
          <w:szCs w:val="28"/>
        </w:rPr>
        <w:t xml:space="preserve"> о правилах поведения в обще</w:t>
      </w:r>
      <w:r w:rsidR="00494584" w:rsidRPr="00773023">
        <w:rPr>
          <w:color w:val="000000"/>
          <w:kern w:val="24"/>
          <w:sz w:val="28"/>
          <w:szCs w:val="28"/>
        </w:rPr>
        <w:softHyphen/>
        <w:t>ственных местах.</w:t>
      </w:r>
    </w:p>
    <w:p w:rsidR="00494584" w:rsidRPr="00773023" w:rsidRDefault="00763449" w:rsidP="00EB2142">
      <w:pPr>
        <w:pStyle w:val="a3"/>
        <w:spacing w:before="150" w:beforeAutospacing="0" w:after="150" w:afterAutospacing="0"/>
        <w:ind w:left="1134" w:right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4. Беседа педагога</w:t>
      </w:r>
      <w:r w:rsidR="0026549E">
        <w:rPr>
          <w:color w:val="000000"/>
          <w:kern w:val="24"/>
          <w:sz w:val="28"/>
          <w:szCs w:val="28"/>
        </w:rPr>
        <w:t xml:space="preserve"> с </w:t>
      </w:r>
      <w:proofErr w:type="gramStart"/>
      <w:r w:rsidR="0026549E">
        <w:rPr>
          <w:color w:val="000000"/>
          <w:kern w:val="24"/>
          <w:sz w:val="28"/>
          <w:szCs w:val="28"/>
        </w:rPr>
        <w:t>обучающимися</w:t>
      </w:r>
      <w:proofErr w:type="gramEnd"/>
      <w:r w:rsidR="00494584" w:rsidRPr="00773023">
        <w:rPr>
          <w:color w:val="000000"/>
          <w:kern w:val="24"/>
          <w:sz w:val="28"/>
          <w:szCs w:val="28"/>
        </w:rPr>
        <w:t>, в процессе которой выяс</w:t>
      </w:r>
      <w:r w:rsidR="00494584" w:rsidRPr="00773023">
        <w:rPr>
          <w:color w:val="000000"/>
          <w:kern w:val="24"/>
          <w:sz w:val="28"/>
          <w:szCs w:val="28"/>
        </w:rPr>
        <w:softHyphen/>
        <w:t>няется, как они понимают правила техники безопасности.</w:t>
      </w:r>
    </w:p>
    <w:p w:rsidR="00494584" w:rsidRPr="00773023" w:rsidRDefault="00BF4585" w:rsidP="00EB2142">
      <w:pPr>
        <w:pStyle w:val="a3"/>
        <w:spacing w:before="150" w:beforeAutospacing="0" w:after="150" w:afterAutospacing="0"/>
        <w:ind w:left="1134" w:right="567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5. Беседа директора центра</w:t>
      </w:r>
      <w:r w:rsidR="00494584" w:rsidRPr="00773023">
        <w:rPr>
          <w:color w:val="000000"/>
          <w:kern w:val="24"/>
          <w:sz w:val="28"/>
          <w:szCs w:val="28"/>
        </w:rPr>
        <w:t xml:space="preserve"> с мальчиком, обидевшим де</w:t>
      </w:r>
      <w:r w:rsidR="00494584" w:rsidRPr="00773023">
        <w:rPr>
          <w:color w:val="000000"/>
          <w:kern w:val="24"/>
          <w:sz w:val="28"/>
          <w:szCs w:val="28"/>
        </w:rPr>
        <w:softHyphen/>
        <w:t>вочку.</w:t>
      </w:r>
    </w:p>
    <w:p w:rsidR="00494584" w:rsidRDefault="00494584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5733" w:rsidRDefault="00C65733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5733" w:rsidRDefault="00C65733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5733" w:rsidRDefault="00C65733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E65D6" w:rsidRDefault="005E65D6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E65D6" w:rsidRDefault="005E65D6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E65D6" w:rsidRPr="00773023" w:rsidRDefault="005E65D6" w:rsidP="00EB2142">
      <w:pPr>
        <w:spacing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006CE" w:rsidRDefault="000006CE" w:rsidP="005E65D6">
      <w:pPr>
        <w:pStyle w:val="a3"/>
        <w:spacing w:before="225" w:beforeAutospacing="0" w:line="288" w:lineRule="atLeast"/>
        <w:ind w:left="225" w:right="375"/>
      </w:pPr>
    </w:p>
    <w:sectPr w:rsidR="000006CE" w:rsidSect="005E65D6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7B" w:rsidRDefault="00B4277B" w:rsidP="00EB2142">
      <w:pPr>
        <w:spacing w:after="0" w:line="240" w:lineRule="auto"/>
      </w:pPr>
      <w:r>
        <w:separator/>
      </w:r>
    </w:p>
  </w:endnote>
  <w:endnote w:type="continuationSeparator" w:id="0">
    <w:p w:rsidR="00B4277B" w:rsidRDefault="00B4277B" w:rsidP="00EB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011393"/>
      <w:docPartObj>
        <w:docPartGallery w:val="Page Numbers (Bottom of Page)"/>
        <w:docPartUnique/>
      </w:docPartObj>
    </w:sdtPr>
    <w:sdtContent>
      <w:p w:rsidR="00EB2142" w:rsidRDefault="00EB21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2142" w:rsidRDefault="00EB21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7B" w:rsidRDefault="00B4277B" w:rsidP="00EB2142">
      <w:pPr>
        <w:spacing w:after="0" w:line="240" w:lineRule="auto"/>
      </w:pPr>
      <w:r>
        <w:separator/>
      </w:r>
    </w:p>
  </w:footnote>
  <w:footnote w:type="continuationSeparator" w:id="0">
    <w:p w:rsidR="00B4277B" w:rsidRDefault="00B4277B" w:rsidP="00EB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7253"/>
    <w:multiLevelType w:val="multilevel"/>
    <w:tmpl w:val="6F1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01E97"/>
    <w:multiLevelType w:val="multilevel"/>
    <w:tmpl w:val="6834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46"/>
    <w:rsid w:val="000006CE"/>
    <w:rsid w:val="00010711"/>
    <w:rsid w:val="000E09C0"/>
    <w:rsid w:val="0026549E"/>
    <w:rsid w:val="00360F0A"/>
    <w:rsid w:val="00494584"/>
    <w:rsid w:val="00534CAA"/>
    <w:rsid w:val="005E65D6"/>
    <w:rsid w:val="00682A10"/>
    <w:rsid w:val="00683440"/>
    <w:rsid w:val="00763449"/>
    <w:rsid w:val="00886710"/>
    <w:rsid w:val="008876F8"/>
    <w:rsid w:val="009E2F0F"/>
    <w:rsid w:val="009F4B94"/>
    <w:rsid w:val="00A55687"/>
    <w:rsid w:val="00B4277B"/>
    <w:rsid w:val="00B53898"/>
    <w:rsid w:val="00B71C4B"/>
    <w:rsid w:val="00BE76E0"/>
    <w:rsid w:val="00BF4585"/>
    <w:rsid w:val="00C4565C"/>
    <w:rsid w:val="00C65733"/>
    <w:rsid w:val="00D8682B"/>
    <w:rsid w:val="00EB2142"/>
    <w:rsid w:val="00F03CE9"/>
    <w:rsid w:val="00F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687"/>
  </w:style>
  <w:style w:type="paragraph" w:styleId="a4">
    <w:name w:val="Balloon Text"/>
    <w:basedOn w:val="a"/>
    <w:link w:val="a5"/>
    <w:uiPriority w:val="99"/>
    <w:semiHidden/>
    <w:unhideWhenUsed/>
    <w:rsid w:val="0001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142"/>
  </w:style>
  <w:style w:type="paragraph" w:styleId="a8">
    <w:name w:val="footer"/>
    <w:basedOn w:val="a"/>
    <w:link w:val="a9"/>
    <w:uiPriority w:val="99"/>
    <w:unhideWhenUsed/>
    <w:rsid w:val="00EB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687"/>
  </w:style>
  <w:style w:type="paragraph" w:styleId="a4">
    <w:name w:val="Balloon Text"/>
    <w:basedOn w:val="a"/>
    <w:link w:val="a5"/>
    <w:uiPriority w:val="99"/>
    <w:semiHidden/>
    <w:unhideWhenUsed/>
    <w:rsid w:val="0001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7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142"/>
  </w:style>
  <w:style w:type="paragraph" w:styleId="a8">
    <w:name w:val="footer"/>
    <w:basedOn w:val="a"/>
    <w:link w:val="a9"/>
    <w:uiPriority w:val="99"/>
    <w:unhideWhenUsed/>
    <w:rsid w:val="00EB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18</cp:revision>
  <cp:lastPrinted>2017-10-30T10:43:00Z</cp:lastPrinted>
  <dcterms:created xsi:type="dcterms:W3CDTF">2017-10-24T06:47:00Z</dcterms:created>
  <dcterms:modified xsi:type="dcterms:W3CDTF">2017-11-02T08:46:00Z</dcterms:modified>
</cp:coreProperties>
</file>